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D0065" w14:textId="77777777" w:rsidR="001906F5" w:rsidRPr="00077F90" w:rsidRDefault="001906F5" w:rsidP="001906F5">
      <w:pPr>
        <w:pStyle w:val="Header"/>
        <w:spacing w:line="480" w:lineRule="auto"/>
        <w:rPr>
          <w:rFonts w:ascii="Times New Roman" w:hAnsi="Times New Roman" w:cs="Times New Roman"/>
          <w:color w:val="000000" w:themeColor="text1"/>
        </w:rPr>
      </w:pPr>
      <w:r w:rsidRPr="00077F90">
        <w:rPr>
          <w:rFonts w:ascii="Times New Roman" w:hAnsi="Times New Roman" w:cs="Times New Roman"/>
          <w:color w:val="000000" w:themeColor="text1"/>
        </w:rPr>
        <w:t>Zarah Belandria</w:t>
      </w:r>
    </w:p>
    <w:p w14:paraId="3724D1D2" w14:textId="77777777" w:rsidR="001906F5" w:rsidRPr="00077F90" w:rsidRDefault="001906F5" w:rsidP="001906F5">
      <w:pPr>
        <w:pStyle w:val="Header"/>
        <w:spacing w:line="480" w:lineRule="auto"/>
        <w:rPr>
          <w:rFonts w:ascii="Times New Roman" w:hAnsi="Times New Roman" w:cs="Times New Roman"/>
          <w:color w:val="000000" w:themeColor="text1"/>
        </w:rPr>
      </w:pPr>
      <w:r w:rsidRPr="00077F90">
        <w:rPr>
          <w:rFonts w:ascii="Times New Roman" w:hAnsi="Times New Roman" w:cs="Times New Roman"/>
          <w:color w:val="000000" w:themeColor="text1"/>
        </w:rPr>
        <w:t>Professor, Burleson</w:t>
      </w:r>
    </w:p>
    <w:p w14:paraId="1A9248CC" w14:textId="77777777" w:rsidR="001906F5" w:rsidRPr="00077F90" w:rsidRDefault="001906F5" w:rsidP="001906F5">
      <w:pPr>
        <w:pStyle w:val="Header"/>
        <w:spacing w:line="480" w:lineRule="auto"/>
        <w:rPr>
          <w:rFonts w:ascii="Times New Roman" w:hAnsi="Times New Roman" w:cs="Times New Roman"/>
          <w:color w:val="000000" w:themeColor="text1"/>
        </w:rPr>
      </w:pPr>
      <w:r w:rsidRPr="00077F90">
        <w:rPr>
          <w:rFonts w:ascii="Times New Roman" w:hAnsi="Times New Roman" w:cs="Times New Roman"/>
          <w:color w:val="000000" w:themeColor="text1"/>
        </w:rPr>
        <w:t>HUMA-1301</w:t>
      </w:r>
    </w:p>
    <w:p w14:paraId="78FF75F9" w14:textId="77777777" w:rsidR="001906F5" w:rsidRPr="00077F90" w:rsidRDefault="001906F5" w:rsidP="001906F5">
      <w:pPr>
        <w:pStyle w:val="Header"/>
        <w:spacing w:line="480" w:lineRule="auto"/>
        <w:rPr>
          <w:rFonts w:ascii="Times New Roman" w:hAnsi="Times New Roman" w:cs="Times New Roman"/>
          <w:color w:val="000000" w:themeColor="text1"/>
        </w:rPr>
      </w:pPr>
      <w:r w:rsidRPr="00077F90">
        <w:rPr>
          <w:rFonts w:ascii="Times New Roman" w:hAnsi="Times New Roman" w:cs="Times New Roman"/>
          <w:color w:val="000000" w:themeColor="text1"/>
        </w:rPr>
        <w:t>10/29/2025</w:t>
      </w:r>
    </w:p>
    <w:p w14:paraId="2BBFEA78" w14:textId="77777777" w:rsidR="001906F5" w:rsidRDefault="00077F90" w:rsidP="001906F5">
      <w:pPr>
        <w:spacing w:line="480" w:lineRule="auto"/>
        <w:jc w:val="center"/>
        <w:rPr>
          <w:rFonts w:ascii="Times New Roman" w:hAnsi="Times New Roman" w:cs="Times New Roman"/>
        </w:rPr>
      </w:pPr>
      <w:r w:rsidRPr="00077F90">
        <w:rPr>
          <w:rFonts w:ascii="Times New Roman" w:hAnsi="Times New Roman" w:cs="Times New Roman"/>
        </w:rPr>
        <w:t>Eleanor of Aquitaine and the art of courtly love</w:t>
      </w:r>
    </w:p>
    <w:p w14:paraId="1A5FB23E" w14:textId="77777777" w:rsidR="002C2DEB" w:rsidRDefault="002C2DEB" w:rsidP="002C2DEB">
      <w:pPr>
        <w:pStyle w:val="NormalWeb"/>
        <w:spacing w:line="480" w:lineRule="auto"/>
        <w:rPr>
          <w:color w:val="000000"/>
        </w:rPr>
      </w:pPr>
      <w:r>
        <w:rPr>
          <w:color w:val="000000"/>
        </w:rPr>
        <w:t>In an era where women were silenced, Eleanor of Aquitaine turned love into a language of power. Eleanor inspired women’s empowerment in a sexist society where it was common for men to rule. Eleanor used art, love, and leadership to challenge the limits placed on women in the Middle Ages, showing that power could be expressed through heart and intelligence. Eleanor’s ability to rise above the cultural, political, and social barriers of her time makes her one of the most extraordinary female figures in medieval European history. In centuries defined by masculine authority, kingship, and warfare, Eleanor demonstrated that women could participate in and influence high politics. Her successful navigation of two royal marriages, vast landholdings, motherhood of monarchs, and sophisticated patronage of the arts shows that she crafted a new path for female authority. Her name has become synonymous with female resilience and political intelligence, and her legacy continues to challenge assumptions about medieval women’s roles.</w:t>
      </w:r>
    </w:p>
    <w:p w14:paraId="6445BFD3" w14:textId="05104DF0" w:rsidR="002C2DEB" w:rsidRDefault="002C2DEB" w:rsidP="002C2DEB">
      <w:pPr>
        <w:pStyle w:val="NormalWeb"/>
        <w:spacing w:line="480" w:lineRule="auto"/>
        <w:rPr>
          <w:color w:val="000000"/>
        </w:rPr>
      </w:pPr>
      <w:r>
        <w:rPr>
          <w:color w:val="000000"/>
        </w:rPr>
        <w:t>Eleanor of Aquitaine has a very influential and powerful life story. Since she was just a kid, she was trained in different disciplines such as astronomy, mathematics, literature, Latin, riding, hunting, and embroidery, which took significance when she took her leadership, becoming the duchy of Aquitaine when she was only 13 years old. That’s when her life took a turn and she started to understand what a leader should be. Eleanor’s early education was not only rare</w:t>
      </w:r>
      <w:r>
        <w:rPr>
          <w:color w:val="000000"/>
        </w:rPr>
        <w:t xml:space="preserve"> </w:t>
      </w:r>
      <w:r>
        <w:rPr>
          <w:color w:val="000000"/>
        </w:rPr>
        <w:t xml:space="preserve">it was </w:t>
      </w:r>
      <w:r>
        <w:rPr>
          <w:color w:val="000000"/>
        </w:rPr>
        <w:lastRenderedPageBreak/>
        <w:t>transformational. Most medieval girls learned only household skills, but Eleanor grew up surrounded by poets, scholars, and musicians at the cultured Aquitanian court, where she was taught diplomacy, literature, and chivalric values. Her father, William X, ensured that she was prepared for the political challenges of ruling a large territory, giving her access to intellectual resources typically reserved for young noblemen. When he died unexpectedly, Eleanor inherited one of the largest duchies of France, instantly becoming the wealthiest and most sought</w:t>
      </w:r>
      <w:r>
        <w:rPr>
          <w:color w:val="000000"/>
        </w:rPr>
        <w:t>-</w:t>
      </w:r>
      <w:r>
        <w:rPr>
          <w:color w:val="000000"/>
        </w:rPr>
        <w:t>after heiress of her generation. This inheritance made her a political force before she was even old enough to rule independently, proving how dramatically her early circumstances shaped her future. Her education and exposure to ruling responsibilities ensured that she did not enter adulthood as a passive noblewoman; she entered as a trained and confident leader fully aware of her political value.</w:t>
      </w:r>
    </w:p>
    <w:p w14:paraId="62DCF08B" w14:textId="65930BE5" w:rsidR="002C2DEB" w:rsidRDefault="002C2DEB" w:rsidP="002C2DEB">
      <w:pPr>
        <w:pStyle w:val="NormalWeb"/>
        <w:spacing w:line="480" w:lineRule="auto"/>
        <w:rPr>
          <w:color w:val="000000"/>
        </w:rPr>
      </w:pPr>
      <w:r>
        <w:rPr>
          <w:color w:val="000000"/>
        </w:rPr>
        <w:t>Her marriage to Louis VII of France in 1137 marked Eleanor's first transition into European royal politics, and it immediately placed her under the scrutiny of the church, the nobility, and the crown. Although she became queen at only fifteen, she quickly learned the restrictions placed on royal women in a kingdom dominated by clerical influence. Louis VII was pious and cautious, while Eleanor's personality was vibrant, outspoken, and politically active. Turner writes that their “fundamentally different temperaments created tension that worsened during the Second Crusade” (Turner). Eleanor was used to the lively court culture of Aquitaine</w:t>
      </w:r>
      <w:r>
        <w:rPr>
          <w:color w:val="000000"/>
        </w:rPr>
        <w:t xml:space="preserve">, </w:t>
      </w:r>
      <w:r>
        <w:rPr>
          <w:color w:val="000000"/>
        </w:rPr>
        <w:t>filled with music, storytelling, conversation, and personal expression</w:t>
      </w:r>
      <w:r>
        <w:rPr>
          <w:color w:val="000000"/>
        </w:rPr>
        <w:t xml:space="preserve">, </w:t>
      </w:r>
      <w:r>
        <w:rPr>
          <w:color w:val="000000"/>
        </w:rPr>
        <w:t xml:space="preserve">while Louis was influenced heavily by church officials who viewed worldly pleasures with suspicion. Nevertheless, Eleanor insisted on accompanying Louis to the Holy Land in 1147, a decision considered scandalous by many. Her presence on the campaign and rumors that she offered strategic advice sparked criticism from male chroniclers who believed she was overstepping her role. Some even accused her of </w:t>
      </w:r>
      <w:r>
        <w:rPr>
          <w:color w:val="000000"/>
        </w:rPr>
        <w:lastRenderedPageBreak/>
        <w:t>undermining Louis’s leadership. Although the crusade strained their marriage, it also demonstrated Eleanor’s refusal to conform to expectations of female obedience. Her assertiveness during the crusade revealed her desire to be more than a ceremonial queen; she wanted to be a political actor, even in situations traditionally controlled by men.</w:t>
      </w:r>
    </w:p>
    <w:p w14:paraId="5104FE1B" w14:textId="6A21DCB3" w:rsidR="002C2DEB" w:rsidRDefault="002C2DEB" w:rsidP="002C2DEB">
      <w:pPr>
        <w:pStyle w:val="NormalWeb"/>
        <w:spacing w:line="480" w:lineRule="auto"/>
        <w:rPr>
          <w:color w:val="000000"/>
        </w:rPr>
      </w:pPr>
      <w:r>
        <w:rPr>
          <w:color w:val="000000"/>
        </w:rPr>
        <w:t>After her annulment from Louis VII in</w:t>
      </w:r>
      <w:r>
        <w:rPr>
          <w:rStyle w:val="apple-converted-space"/>
          <w:rFonts w:eastAsiaTheme="majorEastAsia"/>
          <w:color w:val="000000"/>
        </w:rPr>
        <w:t> </w:t>
      </w:r>
      <w:r w:rsidRPr="002C2DEB">
        <w:rPr>
          <w:rStyle w:val="Strong"/>
          <w:rFonts w:eastAsiaTheme="majorEastAsia"/>
          <w:b w:val="0"/>
          <w:bCs w:val="0"/>
          <w:color w:val="000000"/>
        </w:rPr>
        <w:t>1152</w:t>
      </w:r>
      <w:r w:rsidRPr="002C2DEB">
        <w:rPr>
          <w:rStyle w:val="Strong"/>
          <w:rFonts w:eastAsiaTheme="majorEastAsia"/>
          <w:b w:val="0"/>
          <w:bCs w:val="0"/>
          <w:color w:val="000000"/>
        </w:rPr>
        <w:t>,</w:t>
      </w:r>
      <w:r>
        <w:rPr>
          <w:rStyle w:val="apple-converted-space"/>
          <w:rFonts w:eastAsiaTheme="majorEastAsia"/>
          <w:color w:val="000000"/>
        </w:rPr>
        <w:t> </w:t>
      </w:r>
      <w:r>
        <w:rPr>
          <w:color w:val="000000"/>
        </w:rPr>
        <w:t>Eleanor took her future into her own hands, marrying Henry of Anjou</w:t>
      </w:r>
      <w:r>
        <w:rPr>
          <w:color w:val="000000"/>
        </w:rPr>
        <w:t xml:space="preserve">, </w:t>
      </w:r>
      <w:r>
        <w:rPr>
          <w:color w:val="000000"/>
        </w:rPr>
        <w:t>later Henry II of England</w:t>
      </w:r>
      <w:r>
        <w:rPr>
          <w:color w:val="000000"/>
        </w:rPr>
        <w:t xml:space="preserve">, </w:t>
      </w:r>
      <w:r>
        <w:rPr>
          <w:color w:val="000000"/>
        </w:rPr>
        <w:t>within weeks. This bold decision dramatically reshaped Western Europe. Richard Cavendish explains that the marriage “created a political power bloc of enormous strength, since Henry would soon control England and vast lands in France through Eleanor’s inheritance” (Cavendish). As queen of England, Eleanor found more freedom to exercise authority than she ever had in the French royal court. She traveled throughout her lands administering justice, supervising estates, and negotiating political matters. She managed Aquitaine independently and acted as regent when Henry was abroad, proving she could govern as competently as any man of her era. Her political skill and determination earned respect from allies and critics alike. She also supported the expansion of administrative reforms and often intervened in diplomatic disputes, demonstrating her ability to manage crises effectively.</w:t>
      </w:r>
    </w:p>
    <w:p w14:paraId="0C060EED" w14:textId="77777777" w:rsidR="002C2DEB" w:rsidRDefault="002C2DEB" w:rsidP="002C2DEB">
      <w:pPr>
        <w:pStyle w:val="NormalWeb"/>
        <w:spacing w:line="480" w:lineRule="auto"/>
        <w:rPr>
          <w:color w:val="000000"/>
        </w:rPr>
      </w:pPr>
      <w:r>
        <w:rPr>
          <w:color w:val="000000"/>
        </w:rPr>
        <w:t xml:space="preserve">In addition to her political leadership, Eleanor shaped culture across Europe through her patronage of the arts. She helped popularize the ideals of courtly love, a poetic tradition that emphasizes noble behavior, emotional sensitivity, and the admiration of women. Scholars often credit Eleanor and her daughter Marie of Champagne with encouraging troubadours and poets who elevated women’s roles in literature. Under their patronage, medieval romance literature began to celebrate women as sources of inspiration, wisdom, and moral authority. </w:t>
      </w:r>
    </w:p>
    <w:p w14:paraId="47952414" w14:textId="68C5EC45" w:rsidR="002C2DEB" w:rsidRDefault="002C2DEB" w:rsidP="002C2DEB">
      <w:pPr>
        <w:pStyle w:val="NormalWeb"/>
        <w:spacing w:line="480" w:lineRule="auto"/>
        <w:rPr>
          <w:color w:val="000000"/>
        </w:rPr>
      </w:pPr>
      <w:r>
        <w:rPr>
          <w:color w:val="000000"/>
        </w:rPr>
        <w:lastRenderedPageBreak/>
        <w:t>The Aquitanian culture Eleanor fostered portrayed women as intelligent, strong, and worthy of admiration. This cultural influence helped shift medieval ideals by giving women symbolic authority at a time when legal and governmental authority was restricted. Through these artistic movements, Eleanor created a space where women’s intelligence and emotional guidance were celebrated rather than dismissed. Courtly love also introduced the idea that love could be refined, respectful, and elevating</w:t>
      </w:r>
      <w:r>
        <w:rPr>
          <w:color w:val="000000"/>
        </w:rPr>
        <w:t xml:space="preserve"> </w:t>
      </w:r>
      <w:r>
        <w:rPr>
          <w:color w:val="000000"/>
        </w:rPr>
        <w:t>a direct contrast to the arranged, political marriages common at the time.</w:t>
      </w:r>
    </w:p>
    <w:p w14:paraId="3F95FE0A" w14:textId="204C317A" w:rsidR="002C2DEB" w:rsidRDefault="002C2DEB" w:rsidP="002C2DEB">
      <w:pPr>
        <w:pStyle w:val="NormalWeb"/>
        <w:spacing w:line="480" w:lineRule="auto"/>
        <w:rPr>
          <w:color w:val="000000"/>
        </w:rPr>
      </w:pPr>
      <w:r>
        <w:rPr>
          <w:color w:val="000000"/>
        </w:rPr>
        <w:t>Eleanor’s political influence was especially powerful in her later years, when she became a central figure in the conflicts between Henry II and their sons. Her strained marriage did not prevent her from acting decisively to protect her children’s interests. When her sons</w:t>
      </w:r>
      <w:r>
        <w:rPr>
          <w:color w:val="000000"/>
        </w:rPr>
        <w:t xml:space="preserve"> </w:t>
      </w:r>
      <w:r>
        <w:rPr>
          <w:color w:val="000000"/>
        </w:rPr>
        <w:t>Henry the Young King, Richard the Lionheart, and Geoffrey</w:t>
      </w:r>
      <w:r>
        <w:rPr>
          <w:color w:val="000000"/>
        </w:rPr>
        <w:t xml:space="preserve"> </w:t>
      </w:r>
      <w:r>
        <w:rPr>
          <w:color w:val="000000"/>
        </w:rPr>
        <w:t>revolted against their father, Eleanor supported them. This act of defiance led to her imprisonment by Henry for nearly sixteen years, a severe punishment for any noble but especially for a queen. Despite being held in confinement, Eleanor did not lose political significance. After Henry’s death, Eleanor engineered the peaceful succession of her son Richard and later helped stabilize the kingdom during his absence on Crusade. She personally traveled to secure Richard’s freedom when he was taken hostage, a remarkable act for a woman in her seventies. Her ability to endure hardship and continue ruling well past the usual lifespan of medieval figures shows how determined and capable she truly was. Her resilience in the face of personal suffering only strengthened her reputation as a powerful and influential leader.</w:t>
      </w:r>
    </w:p>
    <w:p w14:paraId="783F9940" w14:textId="60A59CF8" w:rsidR="002C2DEB" w:rsidRDefault="002C2DEB" w:rsidP="002C2DEB">
      <w:pPr>
        <w:pStyle w:val="NormalWeb"/>
        <w:spacing w:line="480" w:lineRule="auto"/>
        <w:rPr>
          <w:color w:val="000000"/>
        </w:rPr>
      </w:pPr>
      <w:r>
        <w:rPr>
          <w:color w:val="000000"/>
        </w:rPr>
        <w:t>Even in her final years, Eleanor played an essential role in shaping European politics. She negotiated the marriage of her granddaughter, Blanche of Castile, who later became Queen of</w:t>
      </w:r>
      <w:r>
        <w:rPr>
          <w:color w:val="000000"/>
        </w:rPr>
        <w:t xml:space="preserve"> </w:t>
      </w:r>
      <w:r>
        <w:rPr>
          <w:color w:val="000000"/>
        </w:rPr>
        <w:lastRenderedPageBreak/>
        <w:t>France and mother to Louis IX</w:t>
      </w:r>
      <w:r>
        <w:rPr>
          <w:color w:val="000000"/>
        </w:rPr>
        <w:t xml:space="preserve">, </w:t>
      </w:r>
      <w:r>
        <w:rPr>
          <w:color w:val="000000"/>
        </w:rPr>
        <w:t>one of the most famous French kings. This act alone demonstrates Eleanor's lasting political vision; she ensured that her descendants continued to hold influence across Europe. Her final journey, undertaken in old age to escort Blanche to France, reveals her unbroken commitment to her family’s political legacy. Even as her health declined, Eleanor understood that dynastic alliances were essential to peace and stability. By the time of her death in 1204, Eleanor had served as duchess, queen of France, queen of England, regent, diplomat, cultural patron, and matriarch of an empire. Few medieval rulers, male or female, matched her range of accomplishments. Her influence extended well beyond her own life and shaped the politics, culture, and dynastic landscape of medieval Europe.</w:t>
      </w:r>
    </w:p>
    <w:p w14:paraId="3AE7215D" w14:textId="62943950" w:rsidR="002C2DEB" w:rsidRDefault="002C2DEB" w:rsidP="002C2DEB">
      <w:pPr>
        <w:pStyle w:val="NormalWeb"/>
        <w:spacing w:line="480" w:lineRule="auto"/>
        <w:rPr>
          <w:color w:val="000000"/>
        </w:rPr>
      </w:pPr>
      <w:r>
        <w:rPr>
          <w:color w:val="000000"/>
        </w:rPr>
        <w:t>Eleanor of Aquitaine remains one of the most influential women not only of the Middle Ages but of all European history. Her life proves that women, even in eras of extreme patriarchy, could shape nations through intelligence, diplomacy, creativity, and political courage. She challenged the expectations placed upon her from youth to old age and redefined what it meant to be a female leader in a world designed to suppress female power. Eleanor used the cultural language of love, the strategic language of politics, and the emotional language of leadership to exercise authority in spaces where she was not expected</w:t>
      </w:r>
      <w:r>
        <w:rPr>
          <w:color w:val="000000"/>
        </w:rPr>
        <w:t xml:space="preserve"> </w:t>
      </w:r>
      <w:r>
        <w:rPr>
          <w:color w:val="000000"/>
        </w:rPr>
        <w:t>or allowed</w:t>
      </w:r>
      <w:r>
        <w:rPr>
          <w:color w:val="000000"/>
        </w:rPr>
        <w:t xml:space="preserve"> </w:t>
      </w:r>
      <w:r>
        <w:rPr>
          <w:color w:val="000000"/>
        </w:rPr>
        <w:t>to lead. Her legacy continues today because she showed that true power can arise from resilience, imagination, and a refusal to accept imposed limits. Eleanor’s life remains a testament to the transformative potential of women’s leadership, proving that even in the most restrictive eras, extraordinary women could break barriers and reshape history.</w:t>
      </w:r>
    </w:p>
    <w:p w14:paraId="1D7CDE70" w14:textId="77777777" w:rsidR="007C3382" w:rsidRDefault="007C3382" w:rsidP="00077F90">
      <w:pPr>
        <w:spacing w:line="480" w:lineRule="auto"/>
        <w:rPr>
          <w:rFonts w:ascii="Times New Roman" w:hAnsi="Times New Roman" w:cs="Times New Roman"/>
        </w:rPr>
      </w:pPr>
    </w:p>
    <w:p w14:paraId="4FFEA176" w14:textId="77777777" w:rsidR="007C3382" w:rsidRDefault="007C3382" w:rsidP="00077F90">
      <w:pPr>
        <w:spacing w:line="480" w:lineRule="auto"/>
        <w:rPr>
          <w:rFonts w:ascii="Times New Roman" w:hAnsi="Times New Roman" w:cs="Times New Roman"/>
        </w:rPr>
      </w:pPr>
    </w:p>
    <w:p w14:paraId="1C6CD22F" w14:textId="17FB63AA" w:rsidR="009A2300" w:rsidRPr="004839BD" w:rsidRDefault="007C3382" w:rsidP="009A2300">
      <w:pPr>
        <w:spacing w:line="480" w:lineRule="auto"/>
        <w:jc w:val="center"/>
        <w:rPr>
          <w:rFonts w:ascii="Times New Roman" w:hAnsi="Times New Roman" w:cs="Times New Roman"/>
        </w:rPr>
      </w:pPr>
      <w:r>
        <w:rPr>
          <w:rFonts w:ascii="Times New Roman" w:hAnsi="Times New Roman" w:cs="Times New Roman"/>
        </w:rPr>
        <w:lastRenderedPageBreak/>
        <w:t>Work</w:t>
      </w:r>
      <w:r w:rsidR="009A2300">
        <w:rPr>
          <w:rFonts w:ascii="Times New Roman" w:hAnsi="Times New Roman" w:cs="Times New Roman"/>
        </w:rPr>
        <w:t>s</w:t>
      </w:r>
      <w:r>
        <w:rPr>
          <w:rFonts w:ascii="Times New Roman" w:hAnsi="Times New Roman" w:cs="Times New Roman"/>
        </w:rPr>
        <w:t xml:space="preserve"> </w:t>
      </w:r>
      <w:r w:rsidR="009A2300">
        <w:rPr>
          <w:rFonts w:ascii="Times New Roman" w:hAnsi="Times New Roman" w:cs="Times New Roman"/>
        </w:rPr>
        <w:t>C</w:t>
      </w:r>
      <w:r>
        <w:rPr>
          <w:rFonts w:ascii="Times New Roman" w:hAnsi="Times New Roman" w:cs="Times New Roman"/>
        </w:rPr>
        <w:t xml:space="preserve">ited </w:t>
      </w:r>
    </w:p>
    <w:p w14:paraId="56EAA301" w14:textId="77E39421" w:rsidR="002C2DEB" w:rsidRDefault="002C2DEB" w:rsidP="002C2DEB">
      <w:pPr>
        <w:spacing w:line="480" w:lineRule="auto"/>
        <w:ind w:left="720" w:hanging="720"/>
        <w:rPr>
          <w:rFonts w:ascii="Times New Roman" w:hAnsi="Times New Roman" w:cs="Times New Roman"/>
        </w:rPr>
      </w:pPr>
      <w:r>
        <w:rPr>
          <w:rFonts w:ascii="Times New Roman" w:hAnsi="Times New Roman" w:cs="Times New Roman"/>
        </w:rPr>
        <w:t xml:space="preserve">Cavendish, Richard. “Eleanor of Aquitaine marries Henry of Anjou.” </w:t>
      </w:r>
      <w:r w:rsidRPr="004839BD">
        <w:rPr>
          <w:rFonts w:ascii="Times New Roman" w:hAnsi="Times New Roman" w:cs="Times New Roman"/>
          <w:i/>
          <w:iCs/>
        </w:rPr>
        <w:t>History Today,</w:t>
      </w:r>
      <w:r>
        <w:rPr>
          <w:rFonts w:ascii="Times New Roman" w:hAnsi="Times New Roman" w:cs="Times New Roman"/>
          <w:i/>
          <w:iCs/>
        </w:rPr>
        <w:t xml:space="preserve"> </w:t>
      </w:r>
      <w:r w:rsidRPr="004839BD">
        <w:rPr>
          <w:rFonts w:ascii="Times New Roman" w:hAnsi="Times New Roman" w:cs="Times New Roman"/>
        </w:rPr>
        <w:t>vol. 52, no. 5, 2002,</w:t>
      </w:r>
      <w:r>
        <w:rPr>
          <w:rFonts w:ascii="Times New Roman" w:hAnsi="Times New Roman" w:cs="Times New Roman"/>
          <w:i/>
          <w:iCs/>
        </w:rPr>
        <w:t xml:space="preserve"> </w:t>
      </w:r>
      <w:hyperlink r:id="rId7" w:history="1">
        <w:r w:rsidRPr="00CA390A">
          <w:rPr>
            <w:rStyle w:val="Hyperlink"/>
            <w:rFonts w:ascii="Times New Roman" w:hAnsi="Times New Roman" w:cs="Times New Roman"/>
          </w:rPr>
          <w:t>h</w:t>
        </w:r>
        <w:r w:rsidRPr="00CA390A">
          <w:rPr>
            <w:rStyle w:val="Hyperlink"/>
            <w:rFonts w:ascii="Times New Roman" w:hAnsi="Times New Roman" w:cs="Times New Roman"/>
          </w:rPr>
          <w:t>t</w:t>
        </w:r>
        <w:r w:rsidRPr="00CA390A">
          <w:rPr>
            <w:rStyle w:val="Hyperlink"/>
            <w:rFonts w:ascii="Times New Roman" w:hAnsi="Times New Roman" w:cs="Times New Roman"/>
          </w:rPr>
          <w:t>tps://www.historytod</w:t>
        </w:r>
        <w:r w:rsidRPr="00CA390A">
          <w:rPr>
            <w:rStyle w:val="Hyperlink"/>
            <w:rFonts w:ascii="Times New Roman" w:hAnsi="Times New Roman" w:cs="Times New Roman"/>
          </w:rPr>
          <w:t>a</w:t>
        </w:r>
        <w:r w:rsidRPr="00CA390A">
          <w:rPr>
            <w:rStyle w:val="Hyperlink"/>
            <w:rFonts w:ascii="Times New Roman" w:hAnsi="Times New Roman" w:cs="Times New Roman"/>
          </w:rPr>
          <w:t>y.com/</w:t>
        </w:r>
        <w:r w:rsidRPr="00CA390A">
          <w:rPr>
            <w:rStyle w:val="Hyperlink"/>
            <w:rFonts w:ascii="Times New Roman" w:hAnsi="Times New Roman" w:cs="Times New Roman"/>
          </w:rPr>
          <w:t>a</w:t>
        </w:r>
        <w:r w:rsidRPr="00CA390A">
          <w:rPr>
            <w:rStyle w:val="Hyperlink"/>
            <w:rFonts w:ascii="Times New Roman" w:hAnsi="Times New Roman" w:cs="Times New Roman"/>
          </w:rPr>
          <w:t>rchive/ele</w:t>
        </w:r>
        <w:r w:rsidRPr="00CA390A">
          <w:rPr>
            <w:rStyle w:val="Hyperlink"/>
            <w:rFonts w:ascii="Times New Roman" w:hAnsi="Times New Roman" w:cs="Times New Roman"/>
          </w:rPr>
          <w:t>a</w:t>
        </w:r>
        <w:r w:rsidRPr="00CA390A">
          <w:rPr>
            <w:rStyle w:val="Hyperlink"/>
            <w:rFonts w:ascii="Times New Roman" w:hAnsi="Times New Roman" w:cs="Times New Roman"/>
          </w:rPr>
          <w:t>nor-aquitaine-marries-henry-anjou</w:t>
        </w:r>
      </w:hyperlink>
    </w:p>
    <w:p w14:paraId="4D618B66" w14:textId="795863DB" w:rsidR="002C2DEB" w:rsidRDefault="002C2DEB" w:rsidP="002C2DEB">
      <w:pPr>
        <w:spacing w:line="480" w:lineRule="auto"/>
        <w:rPr>
          <w:rFonts w:ascii="Times New Roman" w:hAnsi="Times New Roman" w:cs="Times New Roman"/>
        </w:rPr>
      </w:pPr>
      <w:r>
        <w:rPr>
          <w:rFonts w:ascii="Times New Roman" w:hAnsi="Times New Roman" w:cs="Times New Roman"/>
        </w:rPr>
        <w:t>“</w:t>
      </w:r>
      <w:r>
        <w:rPr>
          <w:rFonts w:ascii="Times New Roman" w:hAnsi="Times New Roman" w:cs="Times New Roman"/>
        </w:rPr>
        <w:t xml:space="preserve">Eleanor of Aquitaine (c. 1122-1204).” </w:t>
      </w:r>
      <w:r w:rsidRPr="004839BD">
        <w:rPr>
          <w:rFonts w:ascii="Times New Roman" w:hAnsi="Times New Roman" w:cs="Times New Roman"/>
          <w:i/>
          <w:iCs/>
        </w:rPr>
        <w:t>BBC</w:t>
      </w:r>
      <w:r w:rsidRPr="004839BD">
        <w:rPr>
          <w:rFonts w:ascii="Times New Roman" w:hAnsi="Times New Roman" w:cs="Times New Roman"/>
        </w:rPr>
        <w:t>, 2014,</w:t>
      </w:r>
      <w:r>
        <w:rPr>
          <w:rFonts w:ascii="Times New Roman" w:hAnsi="Times New Roman" w:cs="Times New Roman"/>
          <w:i/>
          <w:iCs/>
        </w:rPr>
        <w:t xml:space="preserve"> </w:t>
      </w:r>
      <w:r>
        <w:rPr>
          <w:rFonts w:ascii="Times New Roman" w:hAnsi="Times New Roman" w:cs="Times New Roman"/>
        </w:rPr>
        <w:fldChar w:fldCharType="begin"/>
      </w:r>
      <w:r>
        <w:rPr>
          <w:rFonts w:ascii="Times New Roman" w:hAnsi="Times New Roman" w:cs="Times New Roman"/>
        </w:rPr>
        <w:instrText>HYPERLINK "</w:instrText>
      </w:r>
      <w:r w:rsidRPr="004839BD">
        <w:rPr>
          <w:rFonts w:ascii="Times New Roman" w:hAnsi="Times New Roman" w:cs="Times New Roman"/>
        </w:rPr>
        <w:instrText>https://www.bbc.co.uk/history/historic_figures/eleanor_of_aquitaine.shtml</w:instrText>
      </w:r>
      <w:r>
        <w:rPr>
          <w:rFonts w:ascii="Times New Roman" w:hAnsi="Times New Roman" w:cs="Times New Roman"/>
        </w:rPr>
        <w:instrText>"</w:instrText>
      </w:r>
      <w:r>
        <w:rPr>
          <w:rFonts w:ascii="Times New Roman" w:hAnsi="Times New Roman" w:cs="Times New Roman"/>
        </w:rPr>
        <w:fldChar w:fldCharType="separate"/>
      </w:r>
      <w:r w:rsidRPr="00CA390A">
        <w:rPr>
          <w:rStyle w:val="Hyperlink"/>
          <w:rFonts w:ascii="Times New Roman" w:hAnsi="Times New Roman" w:cs="Times New Roman"/>
        </w:rPr>
        <w:t>https://www.bbc.co.uk/history/historic_figures/eleanor_of_aquitaine.shtml</w:t>
      </w:r>
      <w:r>
        <w:rPr>
          <w:rFonts w:ascii="Times New Roman" w:hAnsi="Times New Roman" w:cs="Times New Roman"/>
        </w:rPr>
        <w:fldChar w:fldCharType="end"/>
      </w:r>
    </w:p>
    <w:p w14:paraId="1CC7B6EC" w14:textId="77777777" w:rsidR="002C2DEB" w:rsidRDefault="002C2DEB" w:rsidP="002C2DEB">
      <w:pPr>
        <w:spacing w:line="480" w:lineRule="auto"/>
        <w:rPr>
          <w:rFonts w:ascii="Times New Roman" w:hAnsi="Times New Roman" w:cs="Times New Roman"/>
          <w:color w:val="000000"/>
        </w:rPr>
      </w:pPr>
      <w:r w:rsidRPr="002C2DEB">
        <w:rPr>
          <w:rFonts w:ascii="Times New Roman" w:hAnsi="Times New Roman" w:cs="Times New Roman"/>
          <w:color w:val="000000"/>
        </w:rPr>
        <w:t>Duby, Georges. “Women and Power in the Middle Ages: Eleanor of Aquitaine Revisited.”</w:t>
      </w:r>
      <w:r w:rsidRPr="002C2DEB">
        <w:rPr>
          <w:rStyle w:val="apple-converted-space"/>
          <w:rFonts w:ascii="Times New Roman" w:hAnsi="Times New Roman" w:cs="Times New Roman"/>
          <w:color w:val="000000"/>
        </w:rPr>
        <w:t> </w:t>
      </w:r>
      <w:r w:rsidRPr="002C2DEB">
        <w:rPr>
          <w:rStyle w:val="Emphasis"/>
          <w:rFonts w:ascii="Times New Roman" w:hAnsi="Times New Roman" w:cs="Times New Roman"/>
          <w:color w:val="000000"/>
        </w:rPr>
        <w:t>Speculum</w:t>
      </w:r>
      <w:r w:rsidRPr="002C2DEB">
        <w:rPr>
          <w:rFonts w:ascii="Times New Roman" w:hAnsi="Times New Roman" w:cs="Times New Roman"/>
          <w:color w:val="000000"/>
        </w:rPr>
        <w:t>, vol. 56</w:t>
      </w:r>
    </w:p>
    <w:p w14:paraId="34C1368E" w14:textId="70B69DB0" w:rsidR="002C2DEB" w:rsidRPr="002C2DEB" w:rsidRDefault="002C2DEB" w:rsidP="002C2DEB">
      <w:pPr>
        <w:spacing w:line="480" w:lineRule="auto"/>
        <w:ind w:left="720" w:hanging="720"/>
        <w:rPr>
          <w:rFonts w:ascii="Times New Roman" w:hAnsi="Times New Roman" w:cs="Times New Roman"/>
        </w:rPr>
      </w:pPr>
      <w:r w:rsidRPr="002C2DEB">
        <w:rPr>
          <w:rFonts w:ascii="Times New Roman" w:hAnsi="Times New Roman" w:cs="Times New Roman"/>
          <w:color w:val="000000"/>
        </w:rPr>
        <w:t>Kelly, Amy.</w:t>
      </w:r>
      <w:r w:rsidRPr="002C2DEB">
        <w:rPr>
          <w:rStyle w:val="apple-converted-space"/>
          <w:rFonts w:ascii="Times New Roman" w:hAnsi="Times New Roman" w:cs="Times New Roman"/>
          <w:color w:val="000000"/>
        </w:rPr>
        <w:t> </w:t>
      </w:r>
      <w:r w:rsidRPr="002C2DEB">
        <w:rPr>
          <w:rStyle w:val="Emphasis"/>
          <w:rFonts w:ascii="Times New Roman" w:hAnsi="Times New Roman" w:cs="Times New Roman"/>
          <w:color w:val="000000"/>
        </w:rPr>
        <w:t>Eleanor of Aquitaine and the Four Kings</w:t>
      </w:r>
      <w:r w:rsidRPr="002C2DEB">
        <w:rPr>
          <w:rFonts w:ascii="Times New Roman" w:hAnsi="Times New Roman" w:cs="Times New Roman"/>
          <w:color w:val="000000"/>
        </w:rPr>
        <w:t>. Harvard University Press, 1950.</w:t>
      </w:r>
    </w:p>
    <w:p w14:paraId="7356AF9D" w14:textId="28CC51C4" w:rsidR="002C2DEB" w:rsidRDefault="002C2DEB" w:rsidP="002C2DEB">
      <w:pPr>
        <w:spacing w:line="480" w:lineRule="auto"/>
        <w:ind w:left="720" w:hanging="720"/>
        <w:rPr>
          <w:rFonts w:ascii="Times New Roman" w:hAnsi="Times New Roman" w:cs="Times New Roman"/>
          <w:color w:val="000000"/>
        </w:rPr>
      </w:pPr>
      <w:r w:rsidRPr="002C2DEB">
        <w:rPr>
          <w:rFonts w:ascii="Times New Roman" w:hAnsi="Times New Roman" w:cs="Times New Roman"/>
          <w:color w:val="000000"/>
        </w:rPr>
        <w:t>Parsons, John Carmi. “The Court of Eleanor of Aquitaine in Poitiers.”</w:t>
      </w:r>
      <w:r w:rsidRPr="002C2DEB">
        <w:rPr>
          <w:rStyle w:val="apple-converted-space"/>
          <w:rFonts w:ascii="Times New Roman" w:hAnsi="Times New Roman" w:cs="Times New Roman"/>
          <w:color w:val="000000"/>
        </w:rPr>
        <w:t> </w:t>
      </w:r>
      <w:r w:rsidRPr="002C2DEB">
        <w:rPr>
          <w:rStyle w:val="Emphasis"/>
          <w:rFonts w:ascii="Times New Roman" w:hAnsi="Times New Roman" w:cs="Times New Roman"/>
          <w:color w:val="000000"/>
        </w:rPr>
        <w:t>Medieval Prosopography</w:t>
      </w:r>
      <w:r w:rsidRPr="002C2DEB">
        <w:rPr>
          <w:rFonts w:ascii="Times New Roman" w:hAnsi="Times New Roman" w:cs="Times New Roman"/>
          <w:color w:val="000000"/>
        </w:rPr>
        <w:t>, vol. 22, 2001, pp. 45–68.</w:t>
      </w:r>
      <w:r>
        <w:rPr>
          <w:rFonts w:ascii="Times New Roman" w:hAnsi="Times New Roman" w:cs="Times New Roman"/>
          <w:color w:val="000000"/>
        </w:rPr>
        <w:t xml:space="preserve"> </w:t>
      </w:r>
      <w:hyperlink r:id="rId8" w:history="1">
        <w:r w:rsidRPr="00CA390A">
          <w:rPr>
            <w:rStyle w:val="Hyperlink"/>
            <w:rFonts w:ascii="Times New Roman" w:hAnsi="Times New Roman" w:cs="Times New Roman"/>
          </w:rPr>
          <w:t>https://www.jstor.org/stable/44947547</w:t>
        </w:r>
      </w:hyperlink>
    </w:p>
    <w:p w14:paraId="5F9C058E" w14:textId="4169842D" w:rsidR="002C2DEB" w:rsidRDefault="002C2DEB" w:rsidP="002C2DEB">
      <w:pPr>
        <w:spacing w:line="480" w:lineRule="auto"/>
        <w:ind w:left="720" w:hanging="720"/>
        <w:rPr>
          <w:rFonts w:ascii="Times New Roman" w:hAnsi="Times New Roman" w:cs="Times New Roman"/>
        </w:rPr>
      </w:pPr>
      <w:r w:rsidRPr="002C0F4A">
        <w:rPr>
          <w:rFonts w:ascii="Times New Roman" w:hAnsi="Times New Roman" w:cs="Times New Roman"/>
        </w:rPr>
        <w:t xml:space="preserve">Turner, Ralph V. </w:t>
      </w:r>
      <w:r w:rsidRPr="002C0F4A">
        <w:rPr>
          <w:rFonts w:ascii="Times New Roman" w:hAnsi="Times New Roman" w:cs="Times New Roman"/>
          <w:i/>
          <w:iCs/>
        </w:rPr>
        <w:t xml:space="preserve">Eleanor of </w:t>
      </w:r>
      <w:r w:rsidRPr="002C0F4A">
        <w:rPr>
          <w:rFonts w:ascii="Times New Roman" w:hAnsi="Times New Roman" w:cs="Times New Roman"/>
          <w:i/>
          <w:iCs/>
        </w:rPr>
        <w:t xml:space="preserve">Aquitaine: </w:t>
      </w:r>
      <w:r w:rsidRPr="002C0F4A">
        <w:rPr>
          <w:rFonts w:ascii="Times New Roman" w:hAnsi="Times New Roman" w:cs="Times New Roman"/>
          <w:i/>
          <w:iCs/>
        </w:rPr>
        <w:t>Queen of France, Queen of England</w:t>
      </w:r>
      <w:r w:rsidRPr="002C0F4A">
        <w:rPr>
          <w:rFonts w:ascii="Times New Roman" w:hAnsi="Times New Roman" w:cs="Times New Roman"/>
        </w:rPr>
        <w:t>. Yale University Press, 2009.</w:t>
      </w:r>
    </w:p>
    <w:p w14:paraId="363ABEF6" w14:textId="77777777" w:rsidR="002C2DEB" w:rsidRPr="002C2DEB" w:rsidRDefault="002C2DEB" w:rsidP="002C2DEB">
      <w:pPr>
        <w:spacing w:line="480" w:lineRule="auto"/>
        <w:rPr>
          <w:rFonts w:ascii="Times New Roman" w:hAnsi="Times New Roman" w:cs="Times New Roman"/>
        </w:rPr>
      </w:pPr>
    </w:p>
    <w:p w14:paraId="38AC864C" w14:textId="77777777" w:rsidR="002C2DEB" w:rsidRPr="002C2DEB" w:rsidRDefault="002C2DEB" w:rsidP="00077F90">
      <w:pPr>
        <w:spacing w:line="480" w:lineRule="auto"/>
        <w:rPr>
          <w:rFonts w:ascii="Times New Roman" w:hAnsi="Times New Roman" w:cs="Times New Roman"/>
        </w:rPr>
      </w:pPr>
    </w:p>
    <w:sectPr w:rsidR="002C2DEB" w:rsidRPr="002C2DEB">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30236" w14:textId="77777777" w:rsidR="006B6806" w:rsidRDefault="006B6806" w:rsidP="00390042">
      <w:pPr>
        <w:spacing w:after="0" w:line="240" w:lineRule="auto"/>
      </w:pPr>
      <w:r>
        <w:separator/>
      </w:r>
    </w:p>
  </w:endnote>
  <w:endnote w:type="continuationSeparator" w:id="0">
    <w:p w14:paraId="4A92C5E8" w14:textId="77777777" w:rsidR="006B6806" w:rsidRDefault="006B6806" w:rsidP="00390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EF909" w14:textId="77777777" w:rsidR="006B6806" w:rsidRDefault="006B6806" w:rsidP="00390042">
      <w:pPr>
        <w:spacing w:after="0" w:line="240" w:lineRule="auto"/>
      </w:pPr>
      <w:r>
        <w:separator/>
      </w:r>
    </w:p>
  </w:footnote>
  <w:footnote w:type="continuationSeparator" w:id="0">
    <w:p w14:paraId="0CA4BA0F" w14:textId="77777777" w:rsidR="006B6806" w:rsidRDefault="006B6806" w:rsidP="00390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808212"/>
      <w:docPartObj>
        <w:docPartGallery w:val="Page Numbers (Top of Page)"/>
        <w:docPartUnique/>
      </w:docPartObj>
    </w:sdtPr>
    <w:sdtContent>
      <w:p w14:paraId="55BE170A" w14:textId="61A574A9" w:rsidR="001906F5" w:rsidRDefault="001906F5" w:rsidP="00CA390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4C90D6D" w14:textId="77777777" w:rsidR="008214E7" w:rsidRDefault="008214E7" w:rsidP="001906F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9623428"/>
      <w:docPartObj>
        <w:docPartGallery w:val="Page Numbers (Top of Page)"/>
        <w:docPartUnique/>
      </w:docPartObj>
    </w:sdtPr>
    <w:sdtContent>
      <w:p w14:paraId="2C403D22" w14:textId="6F850DDF" w:rsidR="001906F5" w:rsidRDefault="001906F5" w:rsidP="00CA390A">
        <w:pPr>
          <w:pStyle w:val="Header"/>
          <w:framePr w:wrap="none" w:vAnchor="text" w:hAnchor="margin" w:xAlign="right" w:y="1"/>
          <w:rPr>
            <w:rStyle w:val="PageNumber"/>
          </w:rPr>
        </w:pPr>
        <w:r w:rsidRPr="001906F5">
          <w:rPr>
            <w:rStyle w:val="PageNumber"/>
            <w:rFonts w:ascii="Times New Roman" w:hAnsi="Times New Roman" w:cs="Times New Roman"/>
          </w:rPr>
          <w:t>Belandria</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044FAFB" w14:textId="77777777" w:rsidR="00390042" w:rsidRDefault="00390042" w:rsidP="001906F5">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042"/>
    <w:rsid w:val="00077F90"/>
    <w:rsid w:val="001906F5"/>
    <w:rsid w:val="002130C9"/>
    <w:rsid w:val="00287250"/>
    <w:rsid w:val="002C0F4A"/>
    <w:rsid w:val="002C2DEB"/>
    <w:rsid w:val="00322E97"/>
    <w:rsid w:val="00390042"/>
    <w:rsid w:val="004839BD"/>
    <w:rsid w:val="006B6806"/>
    <w:rsid w:val="0078544F"/>
    <w:rsid w:val="00795388"/>
    <w:rsid w:val="007C3382"/>
    <w:rsid w:val="008214E7"/>
    <w:rsid w:val="00892748"/>
    <w:rsid w:val="009A2300"/>
    <w:rsid w:val="00BD0796"/>
    <w:rsid w:val="00C8194B"/>
    <w:rsid w:val="00EB5C0F"/>
    <w:rsid w:val="00F24D49"/>
    <w:rsid w:val="00F42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9C36B0"/>
  <w15:chartTrackingRefBased/>
  <w15:docId w15:val="{A2634A8B-8A91-2E43-97E0-B52AAB5E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00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00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00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00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00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00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00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00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00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0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00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00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00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00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00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00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00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0042"/>
    <w:rPr>
      <w:rFonts w:eastAsiaTheme="majorEastAsia" w:cstheme="majorBidi"/>
      <w:color w:val="272727" w:themeColor="text1" w:themeTint="D8"/>
    </w:rPr>
  </w:style>
  <w:style w:type="paragraph" w:styleId="Title">
    <w:name w:val="Title"/>
    <w:basedOn w:val="Normal"/>
    <w:next w:val="Normal"/>
    <w:link w:val="TitleChar"/>
    <w:uiPriority w:val="10"/>
    <w:qFormat/>
    <w:rsid w:val="003900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0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0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0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0042"/>
    <w:pPr>
      <w:spacing w:before="160"/>
      <w:jc w:val="center"/>
    </w:pPr>
    <w:rPr>
      <w:i/>
      <w:iCs/>
      <w:color w:val="404040" w:themeColor="text1" w:themeTint="BF"/>
    </w:rPr>
  </w:style>
  <w:style w:type="character" w:customStyle="1" w:styleId="QuoteChar">
    <w:name w:val="Quote Char"/>
    <w:basedOn w:val="DefaultParagraphFont"/>
    <w:link w:val="Quote"/>
    <w:uiPriority w:val="29"/>
    <w:rsid w:val="00390042"/>
    <w:rPr>
      <w:i/>
      <w:iCs/>
      <w:color w:val="404040" w:themeColor="text1" w:themeTint="BF"/>
    </w:rPr>
  </w:style>
  <w:style w:type="paragraph" w:styleId="ListParagraph">
    <w:name w:val="List Paragraph"/>
    <w:basedOn w:val="Normal"/>
    <w:uiPriority w:val="34"/>
    <w:qFormat/>
    <w:rsid w:val="00390042"/>
    <w:pPr>
      <w:ind w:left="720"/>
      <w:contextualSpacing/>
    </w:pPr>
  </w:style>
  <w:style w:type="character" w:styleId="IntenseEmphasis">
    <w:name w:val="Intense Emphasis"/>
    <w:basedOn w:val="DefaultParagraphFont"/>
    <w:uiPriority w:val="21"/>
    <w:qFormat/>
    <w:rsid w:val="00390042"/>
    <w:rPr>
      <w:i/>
      <w:iCs/>
      <w:color w:val="0F4761" w:themeColor="accent1" w:themeShade="BF"/>
    </w:rPr>
  </w:style>
  <w:style w:type="paragraph" w:styleId="IntenseQuote">
    <w:name w:val="Intense Quote"/>
    <w:basedOn w:val="Normal"/>
    <w:next w:val="Normal"/>
    <w:link w:val="IntenseQuoteChar"/>
    <w:uiPriority w:val="30"/>
    <w:qFormat/>
    <w:rsid w:val="00390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0042"/>
    <w:rPr>
      <w:i/>
      <w:iCs/>
      <w:color w:val="0F4761" w:themeColor="accent1" w:themeShade="BF"/>
    </w:rPr>
  </w:style>
  <w:style w:type="character" w:styleId="IntenseReference">
    <w:name w:val="Intense Reference"/>
    <w:basedOn w:val="DefaultParagraphFont"/>
    <w:uiPriority w:val="32"/>
    <w:qFormat/>
    <w:rsid w:val="00390042"/>
    <w:rPr>
      <w:b/>
      <w:bCs/>
      <w:smallCaps/>
      <w:color w:val="0F4761" w:themeColor="accent1" w:themeShade="BF"/>
      <w:spacing w:val="5"/>
    </w:rPr>
  </w:style>
  <w:style w:type="paragraph" w:styleId="Header">
    <w:name w:val="header"/>
    <w:basedOn w:val="Normal"/>
    <w:link w:val="HeaderChar"/>
    <w:uiPriority w:val="99"/>
    <w:unhideWhenUsed/>
    <w:rsid w:val="003900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042"/>
  </w:style>
  <w:style w:type="paragraph" w:styleId="Footer">
    <w:name w:val="footer"/>
    <w:basedOn w:val="Normal"/>
    <w:link w:val="FooterChar"/>
    <w:uiPriority w:val="99"/>
    <w:unhideWhenUsed/>
    <w:rsid w:val="003900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042"/>
  </w:style>
  <w:style w:type="character" w:styleId="PageNumber">
    <w:name w:val="page number"/>
    <w:basedOn w:val="DefaultParagraphFont"/>
    <w:uiPriority w:val="99"/>
    <w:semiHidden/>
    <w:unhideWhenUsed/>
    <w:rsid w:val="001906F5"/>
  </w:style>
  <w:style w:type="character" w:styleId="Hyperlink">
    <w:name w:val="Hyperlink"/>
    <w:basedOn w:val="DefaultParagraphFont"/>
    <w:uiPriority w:val="99"/>
    <w:unhideWhenUsed/>
    <w:rsid w:val="007C3382"/>
    <w:rPr>
      <w:color w:val="467886" w:themeColor="hyperlink"/>
      <w:u w:val="single"/>
    </w:rPr>
  </w:style>
  <w:style w:type="character" w:styleId="UnresolvedMention">
    <w:name w:val="Unresolved Mention"/>
    <w:basedOn w:val="DefaultParagraphFont"/>
    <w:uiPriority w:val="99"/>
    <w:semiHidden/>
    <w:unhideWhenUsed/>
    <w:rsid w:val="007C3382"/>
    <w:rPr>
      <w:color w:val="605E5C"/>
      <w:shd w:val="clear" w:color="auto" w:fill="E1DFDD"/>
    </w:rPr>
  </w:style>
  <w:style w:type="character" w:styleId="FollowedHyperlink">
    <w:name w:val="FollowedHyperlink"/>
    <w:basedOn w:val="DefaultParagraphFont"/>
    <w:uiPriority w:val="99"/>
    <w:semiHidden/>
    <w:unhideWhenUsed/>
    <w:rsid w:val="007C3382"/>
    <w:rPr>
      <w:color w:val="96607D" w:themeColor="followedHyperlink"/>
      <w:u w:val="single"/>
    </w:rPr>
  </w:style>
  <w:style w:type="character" w:customStyle="1" w:styleId="apple-converted-space">
    <w:name w:val="apple-converted-space"/>
    <w:basedOn w:val="DefaultParagraphFont"/>
    <w:rsid w:val="002C2DEB"/>
  </w:style>
  <w:style w:type="character" w:styleId="Emphasis">
    <w:name w:val="Emphasis"/>
    <w:basedOn w:val="DefaultParagraphFont"/>
    <w:uiPriority w:val="20"/>
    <w:qFormat/>
    <w:rsid w:val="002C2DEB"/>
    <w:rPr>
      <w:i/>
      <w:iCs/>
    </w:rPr>
  </w:style>
  <w:style w:type="paragraph" w:styleId="NormalWeb">
    <w:name w:val="Normal (Web)"/>
    <w:basedOn w:val="Normal"/>
    <w:uiPriority w:val="99"/>
    <w:semiHidden/>
    <w:unhideWhenUsed/>
    <w:rsid w:val="002C2DE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C2D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tor.org/stable/44947547" TargetMode="External"/><Relationship Id="rId3" Type="http://schemas.openxmlformats.org/officeDocument/2006/relationships/settings" Target="settings.xml"/><Relationship Id="rId7" Type="http://schemas.openxmlformats.org/officeDocument/2006/relationships/hyperlink" Target="https://www.historytoday.com/archive/eleanor-aquitaine-marries-henry-anjo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2399553E-AA13-C74E-AEA5-A08FD3767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6</Pages>
  <Words>1542</Words>
  <Characters>8792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Belandria, Zarah</dc:creator>
  <cp:keywords/>
  <dc:description/>
  <cp:lastModifiedBy>Belandria, Zarah</cp:lastModifiedBy>
  <cp:revision>1</cp:revision>
  <dcterms:created xsi:type="dcterms:W3CDTF">2025-10-30T02:34:00Z</dcterms:created>
  <dcterms:modified xsi:type="dcterms:W3CDTF">2025-11-26T05:50:00Z</dcterms:modified>
</cp:coreProperties>
</file>